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A07E4" w14:textId="4281A89E" w:rsidR="00C76A09" w:rsidRDefault="00C76A09" w:rsidP="00C76A09">
      <w:pPr>
        <w:pStyle w:val="a3"/>
        <w:tabs>
          <w:tab w:val="right" w:pos="9639"/>
        </w:tabs>
        <w:jc w:val="both"/>
        <w:rPr>
          <w:rFonts w:cs="Arial"/>
          <w:sz w:val="24"/>
          <w:lang w:eastAsia="zh-CN"/>
        </w:rPr>
      </w:pPr>
      <w:r>
        <w:rPr>
          <w:rFonts w:cs="Arial"/>
          <w:sz w:val="24"/>
          <w:lang w:eastAsia="zh-CN"/>
        </w:rPr>
        <w:t>3GPP TSG-RAN WG2 Meeting #120</w:t>
      </w:r>
      <w:r>
        <w:rPr>
          <w:rFonts w:cs="Arial"/>
          <w:sz w:val="24"/>
          <w:lang w:eastAsia="zh-CN"/>
        </w:rPr>
        <w:tab/>
      </w:r>
      <w:r w:rsidR="00603D49" w:rsidRPr="00603D49">
        <w:rPr>
          <w:rFonts w:cs="Arial"/>
          <w:sz w:val="24"/>
          <w:lang w:eastAsia="zh-CN"/>
        </w:rPr>
        <w:t>R2-2212026</w:t>
      </w:r>
    </w:p>
    <w:p w14:paraId="194FD871" w14:textId="007DABEB" w:rsidR="00824529" w:rsidRDefault="00C76A09" w:rsidP="00C76A09">
      <w:pPr>
        <w:pStyle w:val="a3"/>
        <w:tabs>
          <w:tab w:val="right" w:pos="9639"/>
        </w:tabs>
        <w:jc w:val="both"/>
        <w:rPr>
          <w:rFonts w:cs="Arial"/>
          <w:sz w:val="24"/>
          <w:lang w:eastAsia="zh-CN"/>
        </w:rPr>
      </w:pPr>
      <w:r w:rsidRPr="00CD5C8F">
        <w:rPr>
          <w:rFonts w:cs="Arial"/>
          <w:sz w:val="24"/>
          <w:lang w:eastAsia="zh-CN"/>
        </w:rPr>
        <w:t xml:space="preserve">Toulouse, France, November, 2022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587E41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A25CF9">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C08EA3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25CF9" w:rsidRPr="00A25CF9">
        <w:rPr>
          <w:rFonts w:ascii="Arial" w:hAnsi="Arial" w:cs="Arial"/>
          <w:b/>
          <w:bCs/>
          <w:sz w:val="24"/>
        </w:rPr>
        <w:t xml:space="preserve">Service continuity in </w:t>
      </w:r>
      <w:r w:rsidR="007748A1">
        <w:rPr>
          <w:rFonts w:ascii="Arial" w:hAnsi="Arial" w:cs="Arial"/>
          <w:b/>
          <w:bCs/>
          <w:sz w:val="24"/>
        </w:rPr>
        <w:t xml:space="preserve">L2 </w:t>
      </w:r>
      <w:r w:rsidR="00A25CF9" w:rsidRPr="00A25CF9">
        <w:rPr>
          <w:rFonts w:ascii="Arial" w:hAnsi="Arial" w:cs="Arial"/>
          <w:b/>
          <w:bCs/>
          <w:sz w:val="24"/>
        </w:rPr>
        <w:t>U2N relay case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4ED43A85" w:rsidR="004C4485" w:rsidRDefault="00025CAF" w:rsidP="00025CAF">
      <w:pPr>
        <w:pStyle w:val="Doc-text2"/>
        <w:ind w:left="0" w:firstLine="0"/>
        <w:rPr>
          <w:rFonts w:eastAsiaTheme="minorEastAsia"/>
          <w:lang w:eastAsia="zh-CN"/>
        </w:rPr>
      </w:pPr>
      <w:r>
        <w:rPr>
          <w:rFonts w:eastAsiaTheme="minorEastAsia"/>
          <w:lang w:eastAsia="zh-CN"/>
        </w:rPr>
        <w:t xml:space="preserve">RAN2 achieved the following agreement for service continuity in last </w:t>
      </w:r>
      <w:proofErr w:type="gramStart"/>
      <w:r>
        <w:rPr>
          <w:rFonts w:eastAsiaTheme="minorEastAsia"/>
          <w:lang w:eastAsia="zh-CN"/>
        </w:rPr>
        <w:t>meeting</w:t>
      </w:r>
      <w:r w:rsidR="00E43D51">
        <w:rPr>
          <w:rFonts w:eastAsiaTheme="minorEastAsia"/>
          <w:lang w:eastAsia="zh-CN"/>
        </w:rPr>
        <w:t>[</w:t>
      </w:r>
      <w:proofErr w:type="gramEnd"/>
      <w:r w:rsidR="00E43D51">
        <w:rPr>
          <w:rFonts w:eastAsiaTheme="minorEastAsia"/>
          <w:lang w:eastAsia="zh-CN"/>
        </w:rPr>
        <w:t>1]</w:t>
      </w:r>
      <w:r>
        <w:rPr>
          <w:rFonts w:eastAsiaTheme="minorEastAsia"/>
          <w:lang w:eastAsia="zh-CN"/>
        </w:rPr>
        <w:t xml:space="preserve">. </w:t>
      </w:r>
    </w:p>
    <w:p w14:paraId="4C8C35A9" w14:textId="39F36099" w:rsidR="00E43D51" w:rsidRDefault="00E43D51" w:rsidP="00025CAF">
      <w:pPr>
        <w:pStyle w:val="Doc-text2"/>
        <w:ind w:left="0" w:firstLine="0"/>
        <w:rPr>
          <w:rFonts w:eastAsiaTheme="minorEastAsia"/>
          <w:lang w:eastAsia="zh-CN"/>
        </w:rPr>
      </w:pPr>
    </w:p>
    <w:p w14:paraId="3E040FDC"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Agreements:</w:t>
      </w:r>
    </w:p>
    <w:p w14:paraId="3CE1351A"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 w:val="left" w:pos="1276"/>
        </w:tabs>
        <w:ind w:left="142" w:firstLine="0"/>
      </w:pPr>
      <w:r>
        <w:t>Proposal 1 (modified)</w:t>
      </w:r>
      <w: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26BEF98B"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3</w:t>
      </w:r>
      <w:r>
        <w:tab/>
        <w:t>For i2i scenario, re-use the SL-RSRP or SD-RSRP measurement quantities for path switching.</w:t>
      </w:r>
    </w:p>
    <w:p w14:paraId="07780DD6"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4 (modified)</w:t>
      </w:r>
      <w:r>
        <w:tab/>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23B77108"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5</w:t>
      </w:r>
      <w:r>
        <w:tab/>
        <w:t xml:space="preserve">For i2d path switch scenario, re-use the existing T304 timer   </w:t>
      </w:r>
    </w:p>
    <w:p w14:paraId="4F7812C7"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6</w:t>
      </w:r>
      <w:r>
        <w:tab/>
        <w:t xml:space="preserve">For d2i and i2i path switch scenarios, re-use the existing T420 timer. </w:t>
      </w:r>
    </w:p>
    <w:p w14:paraId="01AC9F7F" w14:textId="265BEAFB"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w:t>
      </w:r>
      <w:r w:rsidR="00025CAF">
        <w:rPr>
          <w:rFonts w:ascii="Times New Roman" w:eastAsia="MS Mincho" w:hAnsi="Times New Roman"/>
          <w:lang w:eastAsia="ja-JP"/>
        </w:rPr>
        <w:t xml:space="preserve">further </w:t>
      </w:r>
      <w:r w:rsidRPr="00BE7FE3">
        <w:rPr>
          <w:rFonts w:ascii="Times New Roman" w:eastAsia="MS Mincho" w:hAnsi="Times New Roman"/>
          <w:lang w:eastAsia="ja-JP"/>
        </w:rPr>
        <w:t xml:space="preserve">discuss </w:t>
      </w:r>
      <w:r w:rsidR="00025CAF">
        <w:rPr>
          <w:rFonts w:ascii="Times New Roman" w:eastAsia="MS Mincho" w:hAnsi="Times New Roman"/>
          <w:lang w:eastAsia="ja-JP"/>
        </w:rPr>
        <w:t xml:space="preserve">the issues for </w:t>
      </w:r>
      <w:r w:rsidR="00BE7FE3">
        <w:rPr>
          <w:rFonts w:ascii="Times New Roman" w:eastAsia="MS Mincho" w:hAnsi="Times New Roman"/>
          <w:lang w:eastAsia="ja-JP"/>
        </w:rPr>
        <w:t>service continuity in L2 U2N relay case</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D6FF946" w14:textId="77777777" w:rsidR="001F4A9B" w:rsidRDefault="001F4A9B" w:rsidP="001F4A9B">
      <w:pPr>
        <w:rPr>
          <w:rFonts w:ascii="Times New Roman" w:hAnsi="Times New Roman"/>
          <w:b/>
          <w:bCs/>
          <w:szCs w:val="20"/>
        </w:rPr>
      </w:pPr>
    </w:p>
    <w:p w14:paraId="62282AB4" w14:textId="1B921A37" w:rsidR="001F4A9B" w:rsidRDefault="001F4A9B" w:rsidP="001F4A9B">
      <w:pPr>
        <w:rPr>
          <w:rFonts w:ascii="Times New Roman" w:hAnsi="Times New Roman"/>
        </w:rPr>
      </w:pPr>
      <w:r w:rsidRPr="001F4A9B">
        <w:rPr>
          <w:rFonts w:ascii="Times New Roman" w:hAnsi="Times New Roman" w:hint="eastAsia"/>
        </w:rPr>
        <w:t>I</w:t>
      </w:r>
      <w:r w:rsidRPr="001F4A9B">
        <w:rPr>
          <w:rFonts w:ascii="Times New Roman" w:hAnsi="Times New Roman"/>
        </w:rPr>
        <w:t>t was agreed last meeting that</w:t>
      </w:r>
      <w:r w:rsidR="009D73EA">
        <w:rPr>
          <w:rFonts w:ascii="Times New Roman" w:hAnsi="Times New Roman"/>
        </w:rPr>
        <w:t xml:space="preserve"> s</w:t>
      </w:r>
      <w:r w:rsidR="009D73EA" w:rsidRPr="009D73EA">
        <w:rPr>
          <w:rFonts w:ascii="Times New Roman" w:hAnsi="Times New Roman"/>
        </w:rPr>
        <w:t xml:space="preserve">erving L2 U2N Relay UE becomes worse than threshold1 and </w:t>
      </w:r>
      <w:r w:rsidR="009D73EA">
        <w:rPr>
          <w:rFonts w:ascii="Times New Roman" w:hAnsi="Times New Roman"/>
        </w:rPr>
        <w:t>c</w:t>
      </w:r>
      <w:r w:rsidR="009D73EA" w:rsidRPr="009D73EA">
        <w:rPr>
          <w:rFonts w:ascii="Times New Roman" w:hAnsi="Times New Roman"/>
        </w:rPr>
        <w:t>andidate L2 U2N Relay UE becomes better than threshold2</w:t>
      </w:r>
      <w:r w:rsidR="009D73EA">
        <w:rPr>
          <w:rFonts w:ascii="Times New Roman" w:hAnsi="Times New Roman"/>
        </w:rPr>
        <w:t xml:space="preserve"> can be supported for i2i path switching procedure. It is FFS </w:t>
      </w:r>
      <w:r w:rsidR="009D73EA" w:rsidRPr="009D73EA">
        <w:rPr>
          <w:rFonts w:ascii="Times New Roman" w:hAnsi="Times New Roman"/>
        </w:rPr>
        <w:t>if we also have an event Z2: Candidate L2 U2N Relay UE becomes an offset better than serving L2 U2N Relay UE</w:t>
      </w:r>
      <w:r w:rsidR="009D73EA">
        <w:rPr>
          <w:rFonts w:ascii="Times New Roman" w:hAnsi="Times New Roman"/>
        </w:rPr>
        <w:t xml:space="preserve">. According to the discussion last meeting, there is no problem to support event Z2 if same quantity e.g SL-RSRP is used for candidate relay UE and serving relay UE. If the different </w:t>
      </w:r>
      <w:r w:rsidR="00132AE1">
        <w:rPr>
          <w:rFonts w:ascii="Times New Roman" w:hAnsi="Times New Roman"/>
        </w:rPr>
        <w:t xml:space="preserve">SL-RSRP/SD-RSRP is used in Z2, whether a separate offset is needed, it should be decided by RAN4. </w:t>
      </w:r>
      <w:r w:rsidR="009D73EA">
        <w:rPr>
          <w:rFonts w:ascii="Times New Roman" w:hAnsi="Times New Roman"/>
        </w:rPr>
        <w:t xml:space="preserve">  </w:t>
      </w:r>
    </w:p>
    <w:p w14:paraId="3659E226" w14:textId="77777777" w:rsidR="001E772C" w:rsidRPr="001E772C" w:rsidRDefault="001E772C" w:rsidP="001F4A9B">
      <w:pPr>
        <w:rPr>
          <w:rFonts w:ascii="Times New Roman" w:hAnsi="Times New Roman"/>
          <w:lang w:val="en-GB"/>
        </w:rPr>
      </w:pPr>
    </w:p>
    <w:p w14:paraId="42310557" w14:textId="32ACC237" w:rsidR="001F4A9B" w:rsidRPr="00632746" w:rsidRDefault="001F4A9B" w:rsidP="001F4A9B">
      <w:pPr>
        <w:rPr>
          <w:rFonts w:ascii="Times New Roman" w:hAnsi="Times New Roman"/>
          <w:b/>
          <w:bCs/>
          <w:szCs w:val="20"/>
        </w:rPr>
      </w:pPr>
      <w:r w:rsidRPr="00632746">
        <w:rPr>
          <w:rFonts w:ascii="Times New Roman" w:hAnsi="Times New Roman"/>
          <w:b/>
          <w:bCs/>
          <w:szCs w:val="20"/>
        </w:rPr>
        <w:t xml:space="preserve">Proposal 1: The following event can be supported for i2i path </w:t>
      </w:r>
      <w:r w:rsidR="003F11CD" w:rsidRPr="00632746">
        <w:rPr>
          <w:rFonts w:ascii="Times New Roman" w:hAnsi="Times New Roman"/>
          <w:b/>
          <w:bCs/>
          <w:szCs w:val="20"/>
        </w:rPr>
        <w:t>switching</w:t>
      </w:r>
      <w:r w:rsidR="003F11CD">
        <w:rPr>
          <w:rFonts w:ascii="Times New Roman" w:hAnsi="Times New Roman"/>
          <w:b/>
          <w:bCs/>
          <w:szCs w:val="20"/>
        </w:rPr>
        <w:t xml:space="preserve"> if </w:t>
      </w:r>
      <w:r w:rsidR="003F11CD" w:rsidRPr="003F11CD">
        <w:rPr>
          <w:rFonts w:ascii="Times New Roman" w:hAnsi="Times New Roman"/>
          <w:b/>
          <w:bCs/>
          <w:szCs w:val="20"/>
        </w:rPr>
        <w:t>same quantity e.g SL-RSRP</w:t>
      </w:r>
      <w:r w:rsidR="003F11CD">
        <w:rPr>
          <w:rFonts w:ascii="Times New Roman" w:hAnsi="Times New Roman"/>
          <w:b/>
          <w:bCs/>
          <w:szCs w:val="20"/>
        </w:rPr>
        <w:t xml:space="preserve"> or SD-RSRP</w:t>
      </w:r>
      <w:r w:rsidR="003F11CD" w:rsidRPr="003F11CD">
        <w:rPr>
          <w:rFonts w:ascii="Times New Roman" w:hAnsi="Times New Roman"/>
          <w:b/>
          <w:bCs/>
          <w:szCs w:val="20"/>
        </w:rPr>
        <w:t xml:space="preserve"> is used for candidate relay UE and serving relay UE</w:t>
      </w:r>
      <w:r w:rsidRPr="00632746">
        <w:rPr>
          <w:rFonts w:ascii="Times New Roman" w:hAnsi="Times New Roman"/>
          <w:b/>
          <w:bCs/>
          <w:szCs w:val="20"/>
        </w:rPr>
        <w:t xml:space="preserve">. </w:t>
      </w:r>
    </w:p>
    <w:p w14:paraId="6DA6BAF6" w14:textId="77777777" w:rsidR="001F4A9B" w:rsidRPr="00632746" w:rsidRDefault="001F4A9B" w:rsidP="001F4A9B">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02BDC79C" w14:textId="28A38575" w:rsidR="001F4A9B" w:rsidRDefault="001F4A9B" w:rsidP="001F4A9B">
      <w:pPr>
        <w:rPr>
          <w:rFonts w:ascii="Times New Roman" w:hAnsi="Times New Roman"/>
          <w:b/>
          <w:bCs/>
          <w:szCs w:val="20"/>
        </w:rPr>
      </w:pPr>
    </w:p>
    <w:p w14:paraId="2443AC4D" w14:textId="0C7E5CB7" w:rsidR="003F11CD" w:rsidRDefault="003F11CD" w:rsidP="001F4A9B">
      <w:pPr>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roposal 2: I</w:t>
      </w:r>
      <w:r>
        <w:rPr>
          <w:rFonts w:ascii="Times New Roman" w:hAnsi="Times New Roman" w:hint="eastAsia"/>
          <w:b/>
          <w:bCs/>
          <w:szCs w:val="20"/>
        </w:rPr>
        <w:t>f</w:t>
      </w:r>
      <w:r>
        <w:rPr>
          <w:rFonts w:ascii="Times New Roman" w:hAnsi="Times New Roman"/>
          <w:b/>
          <w:bCs/>
          <w:szCs w:val="20"/>
        </w:rPr>
        <w:t xml:space="preserve"> the different </w:t>
      </w:r>
      <w:r w:rsidRPr="003F11CD">
        <w:rPr>
          <w:rFonts w:ascii="Times New Roman" w:hAnsi="Times New Roman"/>
          <w:b/>
          <w:bCs/>
          <w:szCs w:val="20"/>
        </w:rPr>
        <w:t>quantity e.g SL-RSRP</w:t>
      </w:r>
      <w:r>
        <w:rPr>
          <w:rFonts w:ascii="Times New Roman" w:hAnsi="Times New Roman"/>
          <w:b/>
          <w:bCs/>
          <w:szCs w:val="20"/>
        </w:rPr>
        <w:t xml:space="preserve"> or SD-RSRP</w:t>
      </w:r>
      <w:r w:rsidRPr="003F11CD">
        <w:rPr>
          <w:rFonts w:ascii="Times New Roman" w:hAnsi="Times New Roman"/>
          <w:b/>
          <w:bCs/>
          <w:szCs w:val="20"/>
        </w:rPr>
        <w:t xml:space="preserve"> is used for candidate relay UE and serving relay UE</w:t>
      </w:r>
      <w:r>
        <w:rPr>
          <w:rFonts w:ascii="Times New Roman" w:hAnsi="Times New Roman"/>
          <w:b/>
          <w:bCs/>
          <w:szCs w:val="20"/>
        </w:rPr>
        <w:t xml:space="preserve"> in the following event, it </w:t>
      </w:r>
      <w:r w:rsidRPr="003F11CD">
        <w:rPr>
          <w:rFonts w:ascii="Times New Roman" w:hAnsi="Times New Roman"/>
          <w:b/>
          <w:bCs/>
          <w:szCs w:val="20"/>
        </w:rPr>
        <w:t>should be decided by RAN4</w:t>
      </w:r>
      <w:r>
        <w:rPr>
          <w:rFonts w:ascii="Times New Roman" w:hAnsi="Times New Roman"/>
          <w:b/>
          <w:bCs/>
          <w:szCs w:val="20"/>
        </w:rPr>
        <w:t xml:space="preserve">. (Sent LS) </w:t>
      </w:r>
    </w:p>
    <w:p w14:paraId="4FBB9A11" w14:textId="2BD4386B" w:rsidR="003F11CD" w:rsidRDefault="003F11CD" w:rsidP="003F11CD">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2E107CE7" w14:textId="0DB8F220" w:rsidR="003F11CD" w:rsidRDefault="003F11CD" w:rsidP="003F11CD">
      <w:pPr>
        <w:rPr>
          <w:rFonts w:ascii="Times New Roman" w:hAnsi="Times New Roman"/>
          <w:b/>
          <w:bCs/>
          <w:szCs w:val="20"/>
        </w:rPr>
      </w:pPr>
    </w:p>
    <w:p w14:paraId="0B2D5D91" w14:textId="54EDEDB0" w:rsidR="002B31B4" w:rsidRDefault="002B31B4" w:rsidP="003F11CD">
      <w:pPr>
        <w:rPr>
          <w:rFonts w:ascii="Times New Roman" w:hAnsi="Times New Roman"/>
        </w:rPr>
      </w:pPr>
      <w:r w:rsidRPr="002B31B4">
        <w:rPr>
          <w:rFonts w:ascii="Times New Roman" w:hAnsi="Times New Roman"/>
        </w:rPr>
        <w:lastRenderedPageBreak/>
        <w:t xml:space="preserve">RAN3 </w:t>
      </w:r>
      <w:r>
        <w:rPr>
          <w:rFonts w:ascii="Times New Roman" w:hAnsi="Times New Roman"/>
        </w:rPr>
        <w:t xml:space="preserve">assumes that </w:t>
      </w:r>
      <w:r w:rsidRPr="002B31B4">
        <w:rPr>
          <w:rFonts w:ascii="Times New Roman" w:hAnsi="Times New Roman"/>
        </w:rPr>
        <w:t>source gNB can signal the serving cell of the relay UE to target gNB during inter-gNB path switching.</w:t>
      </w:r>
      <w:r>
        <w:rPr>
          <w:rFonts w:ascii="Times New Roman" w:hAnsi="Times New Roman"/>
        </w:rPr>
        <w:t xml:space="preserve"> According to the discussion in last RA</w:t>
      </w:r>
      <w:r>
        <w:rPr>
          <w:rFonts w:ascii="Times New Roman" w:hAnsi="Times New Roman" w:hint="eastAsia"/>
        </w:rPr>
        <w:t>N</w:t>
      </w:r>
      <w:r>
        <w:rPr>
          <w:rFonts w:ascii="Times New Roman" w:hAnsi="Times New Roman"/>
        </w:rPr>
        <w:t xml:space="preserve">2 meeting, whether </w:t>
      </w:r>
      <w:r w:rsidRPr="002B31B4">
        <w:rPr>
          <w:rFonts w:ascii="Times New Roman" w:hAnsi="Times New Roman"/>
        </w:rPr>
        <w:t xml:space="preserve">to include a single Target Relay L2 ID or a list of Target candidate Relay L2 IDs will be decided by RAN3. </w:t>
      </w:r>
      <w:r w:rsidR="00301181">
        <w:rPr>
          <w:rFonts w:ascii="Times New Roman" w:hAnsi="Times New Roman"/>
        </w:rPr>
        <w:t>If t</w:t>
      </w:r>
      <w:r w:rsidR="00301181" w:rsidRPr="00301181">
        <w:rPr>
          <w:rFonts w:ascii="Times New Roman" w:hAnsi="Times New Roman"/>
        </w:rPr>
        <w:t>arget gNB is responsible for selecting the target relay UE</w:t>
      </w:r>
      <w:r w:rsidR="00301181">
        <w:rPr>
          <w:rFonts w:ascii="Times New Roman" w:hAnsi="Times New Roman"/>
        </w:rPr>
        <w:t xml:space="preserve">, it is helpful that </w:t>
      </w:r>
      <w:r w:rsidR="00301181" w:rsidRPr="00301181">
        <w:rPr>
          <w:rFonts w:ascii="Times New Roman" w:hAnsi="Times New Roman"/>
        </w:rPr>
        <w:t xml:space="preserve">measurement results for the candidate relay UEs can be provided to target gNB to assist to select the target relay UE. </w:t>
      </w:r>
      <w:r>
        <w:rPr>
          <w:rFonts w:ascii="Times New Roman" w:hAnsi="Times New Roman"/>
        </w:rPr>
        <w:t xml:space="preserve">Another </w:t>
      </w:r>
      <w:r w:rsidR="008E37D0">
        <w:rPr>
          <w:rFonts w:ascii="Times New Roman" w:hAnsi="Times New Roman"/>
        </w:rPr>
        <w:t xml:space="preserve">point to </w:t>
      </w:r>
      <w:r>
        <w:rPr>
          <w:rFonts w:ascii="Times New Roman" w:hAnsi="Times New Roman"/>
        </w:rPr>
        <w:t>be discussed</w:t>
      </w:r>
      <w:r w:rsidR="008E37D0">
        <w:rPr>
          <w:rFonts w:ascii="Times New Roman" w:hAnsi="Times New Roman"/>
        </w:rPr>
        <w:t xml:space="preserve"> is if </w:t>
      </w:r>
      <w:r>
        <w:rPr>
          <w:rFonts w:ascii="Times New Roman" w:hAnsi="Times New Roman"/>
        </w:rPr>
        <w:t xml:space="preserve">the target </w:t>
      </w:r>
      <w:r w:rsidR="008E37D0">
        <w:rPr>
          <w:rFonts w:ascii="Times New Roman" w:hAnsi="Times New Roman"/>
        </w:rPr>
        <w:t>gNB</w:t>
      </w:r>
      <w:r>
        <w:rPr>
          <w:rFonts w:ascii="Times New Roman" w:hAnsi="Times New Roman"/>
        </w:rPr>
        <w:t xml:space="preserve"> </w:t>
      </w:r>
      <w:r w:rsidR="008E37D0">
        <w:rPr>
          <w:rFonts w:ascii="Times New Roman" w:hAnsi="Times New Roman"/>
        </w:rPr>
        <w:t xml:space="preserve">may choose </w:t>
      </w:r>
      <w:r>
        <w:rPr>
          <w:rFonts w:ascii="Times New Roman" w:hAnsi="Times New Roman"/>
        </w:rPr>
        <w:t xml:space="preserve">different relay UE </w:t>
      </w:r>
      <w:r w:rsidR="008E37D0">
        <w:rPr>
          <w:rFonts w:ascii="Times New Roman" w:hAnsi="Times New Roman"/>
        </w:rPr>
        <w:t xml:space="preserve">than those </w:t>
      </w:r>
      <w:r>
        <w:rPr>
          <w:rFonts w:ascii="Times New Roman" w:hAnsi="Times New Roman"/>
        </w:rPr>
        <w:t xml:space="preserve">included in the handover request message by </w:t>
      </w:r>
      <w:r w:rsidR="008E37D0">
        <w:rPr>
          <w:rFonts w:ascii="Times New Roman" w:hAnsi="Times New Roman"/>
        </w:rPr>
        <w:t xml:space="preserve">the source </w:t>
      </w:r>
      <w:r>
        <w:rPr>
          <w:rFonts w:ascii="Times New Roman" w:hAnsi="Times New Roman"/>
        </w:rPr>
        <w:t xml:space="preserve">gNB? </w:t>
      </w:r>
    </w:p>
    <w:p w14:paraId="6F191104" w14:textId="07BC1A15" w:rsidR="002B31B4" w:rsidRDefault="002B31B4" w:rsidP="002B31B4">
      <w:pPr>
        <w:spacing w:beforeLines="50" w:before="156" w:afterLines="50" w:after="156"/>
        <w:rPr>
          <w:rFonts w:ascii="Times New Roman" w:hAnsi="Times New Roman"/>
          <w:b/>
          <w:bCs/>
        </w:rPr>
      </w:pPr>
      <w:r>
        <w:rPr>
          <w:rFonts w:ascii="Times New Roman" w:hAnsi="Times New Roman"/>
          <w:b/>
          <w:bCs/>
        </w:rPr>
        <w:t>Proposal 3</w:t>
      </w:r>
      <w:r w:rsidRPr="00FF490A">
        <w:rPr>
          <w:rFonts w:ascii="Times New Roman" w:hAnsi="Times New Roman"/>
          <w:b/>
          <w:bCs/>
        </w:rPr>
        <w:t xml:space="preserve">: </w:t>
      </w:r>
      <w:r w:rsidR="00D43C55">
        <w:rPr>
          <w:rFonts w:ascii="Times New Roman" w:hAnsi="Times New Roman"/>
          <w:b/>
          <w:bCs/>
        </w:rPr>
        <w:t>T</w:t>
      </w:r>
      <w:r w:rsidR="00D43C55" w:rsidRPr="00FF490A">
        <w:rPr>
          <w:rFonts w:ascii="Times New Roman" w:hAnsi="Times New Roman"/>
          <w:b/>
          <w:bCs/>
        </w:rPr>
        <w:t xml:space="preserve">arget gNB </w:t>
      </w:r>
      <w:r w:rsidR="00D43C55">
        <w:rPr>
          <w:rFonts w:ascii="Times New Roman" w:hAnsi="Times New Roman"/>
          <w:b/>
          <w:bCs/>
        </w:rPr>
        <w:t xml:space="preserve">is responsible for </w:t>
      </w:r>
      <w:r w:rsidR="00D43C55" w:rsidRPr="00FF490A">
        <w:rPr>
          <w:rFonts w:ascii="Times New Roman" w:hAnsi="Times New Roman"/>
          <w:b/>
          <w:bCs/>
        </w:rPr>
        <w:t>select</w:t>
      </w:r>
      <w:r w:rsidR="00D43C55">
        <w:rPr>
          <w:rFonts w:ascii="Times New Roman" w:hAnsi="Times New Roman"/>
          <w:b/>
          <w:bCs/>
        </w:rPr>
        <w:t>ing</w:t>
      </w:r>
      <w:r w:rsidR="00D43C55" w:rsidRPr="00FF490A">
        <w:rPr>
          <w:rFonts w:ascii="Times New Roman" w:hAnsi="Times New Roman"/>
          <w:b/>
          <w:bCs/>
        </w:rPr>
        <w:t xml:space="preserve"> </w:t>
      </w:r>
      <w:r w:rsidR="00D43C55">
        <w:rPr>
          <w:rFonts w:ascii="Times New Roman" w:hAnsi="Times New Roman"/>
          <w:b/>
          <w:bCs/>
        </w:rPr>
        <w:t>the target</w:t>
      </w:r>
      <w:r w:rsidR="00D43C55" w:rsidRPr="00FF490A">
        <w:rPr>
          <w:rFonts w:ascii="Times New Roman" w:hAnsi="Times New Roman"/>
          <w:b/>
          <w:bCs/>
        </w:rPr>
        <w:t xml:space="preserve"> relay UE</w:t>
      </w:r>
      <w:r w:rsidR="00D43C55">
        <w:rPr>
          <w:rFonts w:ascii="Times New Roman" w:hAnsi="Times New Roman"/>
          <w:b/>
          <w:bCs/>
        </w:rPr>
        <w:t>.</w:t>
      </w:r>
    </w:p>
    <w:p w14:paraId="6294588F" w14:textId="3714E287" w:rsidR="00024D95" w:rsidRDefault="00024D95" w:rsidP="002B31B4">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4:</w:t>
      </w:r>
      <w:r w:rsidR="00301181">
        <w:rPr>
          <w:rFonts w:ascii="Times New Roman" w:hAnsi="Times New Roman"/>
          <w:b/>
          <w:bCs/>
        </w:rPr>
        <w:t xml:space="preserve"> </w:t>
      </w:r>
      <w:r>
        <w:rPr>
          <w:rFonts w:ascii="Times New Roman" w:hAnsi="Times New Roman"/>
          <w:b/>
          <w:bCs/>
        </w:rPr>
        <w:t xml:space="preserve">Measurement results for the candidate relay UEs can be provided to </w:t>
      </w:r>
      <w:r w:rsidR="00301181">
        <w:rPr>
          <w:rFonts w:ascii="Times New Roman" w:hAnsi="Times New Roman"/>
          <w:b/>
          <w:bCs/>
        </w:rPr>
        <w:t>target gNB to assist to select the target relay UE.</w:t>
      </w:r>
    </w:p>
    <w:p w14:paraId="094CE636" w14:textId="1CB98A6C" w:rsidR="002B31B4" w:rsidRDefault="002B31B4" w:rsidP="002B31B4">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024D95">
        <w:rPr>
          <w:rFonts w:ascii="Times New Roman" w:hAnsi="Times New Roman"/>
          <w:b/>
          <w:bCs/>
        </w:rPr>
        <w:t>5</w:t>
      </w:r>
      <w:r>
        <w:rPr>
          <w:rFonts w:ascii="Times New Roman" w:hAnsi="Times New Roman"/>
          <w:b/>
          <w:bCs/>
        </w:rPr>
        <w:t xml:space="preserve">: RAN2 to discuss </w:t>
      </w:r>
      <w:r w:rsidR="0051358D" w:rsidRPr="005C74EA">
        <w:rPr>
          <w:rFonts w:ascii="Times New Roman" w:hAnsi="Times New Roman"/>
          <w:b/>
          <w:bCs/>
        </w:rPr>
        <w:t>if the target gNB may choose different relay UE than those included in the handover request message by the source gNB</w:t>
      </w:r>
      <w:r w:rsidR="00403792">
        <w:rPr>
          <w:rFonts w:ascii="Times New Roman" w:hAnsi="Times New Roman"/>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4384E98" w14:textId="77777777" w:rsidR="002B31B4" w:rsidRPr="00632746" w:rsidRDefault="002B31B4" w:rsidP="002B31B4">
      <w:pPr>
        <w:rPr>
          <w:rFonts w:ascii="Times New Roman" w:hAnsi="Times New Roman"/>
          <w:b/>
          <w:bCs/>
          <w:szCs w:val="20"/>
        </w:rPr>
      </w:pPr>
      <w:r w:rsidRPr="00632746">
        <w:rPr>
          <w:rFonts w:ascii="Times New Roman" w:hAnsi="Times New Roman"/>
          <w:b/>
          <w:bCs/>
          <w:szCs w:val="20"/>
        </w:rPr>
        <w:t>Proposal 1: The following event can be supported for i2i path switching</w:t>
      </w:r>
      <w:r>
        <w:rPr>
          <w:rFonts w:ascii="Times New Roman" w:hAnsi="Times New Roman"/>
          <w:b/>
          <w:bCs/>
          <w:szCs w:val="20"/>
        </w:rPr>
        <w:t xml:space="preserve"> if </w:t>
      </w:r>
      <w:r w:rsidRPr="003F11CD">
        <w:rPr>
          <w:rFonts w:ascii="Times New Roman" w:hAnsi="Times New Roman"/>
          <w:b/>
          <w:bCs/>
          <w:szCs w:val="20"/>
        </w:rPr>
        <w:t>same quantity e.g SL-RSRP</w:t>
      </w:r>
      <w:r>
        <w:rPr>
          <w:rFonts w:ascii="Times New Roman" w:hAnsi="Times New Roman"/>
          <w:b/>
          <w:bCs/>
          <w:szCs w:val="20"/>
        </w:rPr>
        <w:t xml:space="preserve"> or SD-RSRP</w:t>
      </w:r>
      <w:r w:rsidRPr="003F11CD">
        <w:rPr>
          <w:rFonts w:ascii="Times New Roman" w:hAnsi="Times New Roman"/>
          <w:b/>
          <w:bCs/>
          <w:szCs w:val="20"/>
        </w:rPr>
        <w:t xml:space="preserve"> is used for candidate relay UE and serving relay UE</w:t>
      </w:r>
      <w:r w:rsidRPr="00632746">
        <w:rPr>
          <w:rFonts w:ascii="Times New Roman" w:hAnsi="Times New Roman"/>
          <w:b/>
          <w:bCs/>
          <w:szCs w:val="20"/>
        </w:rPr>
        <w:t xml:space="preserve">. </w:t>
      </w:r>
    </w:p>
    <w:p w14:paraId="4F2BCD9F" w14:textId="77777777" w:rsidR="002B31B4" w:rsidRPr="00632746" w:rsidRDefault="002B31B4" w:rsidP="002B31B4">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5DD5DD1D" w14:textId="77777777" w:rsidR="002B31B4" w:rsidRDefault="002B31B4" w:rsidP="002B31B4">
      <w:pPr>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roposal 2: I</w:t>
      </w:r>
      <w:r>
        <w:rPr>
          <w:rFonts w:ascii="Times New Roman" w:hAnsi="Times New Roman" w:hint="eastAsia"/>
          <w:b/>
          <w:bCs/>
          <w:szCs w:val="20"/>
        </w:rPr>
        <w:t>f</w:t>
      </w:r>
      <w:r>
        <w:rPr>
          <w:rFonts w:ascii="Times New Roman" w:hAnsi="Times New Roman"/>
          <w:b/>
          <w:bCs/>
          <w:szCs w:val="20"/>
        </w:rPr>
        <w:t xml:space="preserve"> the different </w:t>
      </w:r>
      <w:r w:rsidRPr="003F11CD">
        <w:rPr>
          <w:rFonts w:ascii="Times New Roman" w:hAnsi="Times New Roman"/>
          <w:b/>
          <w:bCs/>
          <w:szCs w:val="20"/>
        </w:rPr>
        <w:t>quantity e.g SL-RSRP</w:t>
      </w:r>
      <w:r>
        <w:rPr>
          <w:rFonts w:ascii="Times New Roman" w:hAnsi="Times New Roman"/>
          <w:b/>
          <w:bCs/>
          <w:szCs w:val="20"/>
        </w:rPr>
        <w:t xml:space="preserve"> or SD-RSRP</w:t>
      </w:r>
      <w:r w:rsidRPr="003F11CD">
        <w:rPr>
          <w:rFonts w:ascii="Times New Roman" w:hAnsi="Times New Roman"/>
          <w:b/>
          <w:bCs/>
          <w:szCs w:val="20"/>
        </w:rPr>
        <w:t xml:space="preserve"> is used for candidate relay UE and serving relay UE</w:t>
      </w:r>
      <w:r>
        <w:rPr>
          <w:rFonts w:ascii="Times New Roman" w:hAnsi="Times New Roman"/>
          <w:b/>
          <w:bCs/>
          <w:szCs w:val="20"/>
        </w:rPr>
        <w:t xml:space="preserve"> in the following event, it </w:t>
      </w:r>
      <w:r w:rsidRPr="003F11CD">
        <w:rPr>
          <w:rFonts w:ascii="Times New Roman" w:hAnsi="Times New Roman"/>
          <w:b/>
          <w:bCs/>
          <w:szCs w:val="20"/>
        </w:rPr>
        <w:t>should be decided by RAN4</w:t>
      </w:r>
      <w:r>
        <w:rPr>
          <w:rFonts w:ascii="Times New Roman" w:hAnsi="Times New Roman"/>
          <w:b/>
          <w:bCs/>
          <w:szCs w:val="20"/>
        </w:rPr>
        <w:t xml:space="preserve">. (Sent LS) </w:t>
      </w:r>
    </w:p>
    <w:p w14:paraId="709086C3" w14:textId="77777777" w:rsidR="002B31B4" w:rsidRDefault="002B31B4" w:rsidP="002B31B4">
      <w:pPr>
        <w:rPr>
          <w:rFonts w:ascii="Times New Roman" w:hAnsi="Times New Roman"/>
          <w:b/>
          <w:bCs/>
          <w:szCs w:val="20"/>
        </w:rPr>
      </w:pPr>
      <w:r w:rsidRPr="00632746">
        <w:rPr>
          <w:rFonts w:ascii="Times New Roman" w:hAnsi="Times New Roman"/>
          <w:b/>
          <w:bCs/>
          <w:szCs w:val="20"/>
        </w:rPr>
        <w:t>- event Z2: Candidate L2 U2N Relay UE becomes an offset better than serving L2 U2N Relay UE</w:t>
      </w:r>
    </w:p>
    <w:p w14:paraId="122C8F3B" w14:textId="77777777" w:rsidR="00301181" w:rsidRDefault="00301181" w:rsidP="00301181">
      <w:pPr>
        <w:spacing w:beforeLines="50" w:before="156" w:afterLines="50" w:after="156"/>
        <w:rPr>
          <w:rFonts w:ascii="Times New Roman" w:hAnsi="Times New Roman"/>
          <w:b/>
          <w:bCs/>
        </w:rPr>
      </w:pPr>
      <w:r>
        <w:rPr>
          <w:rFonts w:ascii="Times New Roman" w:hAnsi="Times New Roman"/>
          <w:b/>
          <w:bCs/>
        </w:rPr>
        <w:t>Proposal 3</w:t>
      </w:r>
      <w:r w:rsidRPr="00FF490A">
        <w:rPr>
          <w:rFonts w:ascii="Times New Roman" w:hAnsi="Times New Roman"/>
          <w:b/>
          <w:bCs/>
        </w:rPr>
        <w:t xml:space="preserve">: </w:t>
      </w:r>
      <w:r>
        <w:rPr>
          <w:rFonts w:ascii="Times New Roman" w:hAnsi="Times New Roman"/>
          <w:b/>
          <w:bCs/>
        </w:rPr>
        <w:t>T</w:t>
      </w:r>
      <w:r w:rsidRPr="00FF490A">
        <w:rPr>
          <w:rFonts w:ascii="Times New Roman" w:hAnsi="Times New Roman"/>
          <w:b/>
          <w:bCs/>
        </w:rPr>
        <w:t xml:space="preserve">arget gNB </w:t>
      </w:r>
      <w:r>
        <w:rPr>
          <w:rFonts w:ascii="Times New Roman" w:hAnsi="Times New Roman"/>
          <w:b/>
          <w:bCs/>
        </w:rPr>
        <w:t xml:space="preserve">is responsible for </w:t>
      </w:r>
      <w:r w:rsidRPr="00FF490A">
        <w:rPr>
          <w:rFonts w:ascii="Times New Roman" w:hAnsi="Times New Roman"/>
          <w:b/>
          <w:bCs/>
        </w:rPr>
        <w:t>select</w:t>
      </w:r>
      <w:r>
        <w:rPr>
          <w:rFonts w:ascii="Times New Roman" w:hAnsi="Times New Roman"/>
          <w:b/>
          <w:bCs/>
        </w:rPr>
        <w:t>ing</w:t>
      </w:r>
      <w:r w:rsidRPr="00FF490A">
        <w:rPr>
          <w:rFonts w:ascii="Times New Roman" w:hAnsi="Times New Roman"/>
          <w:b/>
          <w:bCs/>
        </w:rPr>
        <w:t xml:space="preserve"> </w:t>
      </w:r>
      <w:r>
        <w:rPr>
          <w:rFonts w:ascii="Times New Roman" w:hAnsi="Times New Roman"/>
          <w:b/>
          <w:bCs/>
        </w:rPr>
        <w:t>the target</w:t>
      </w:r>
      <w:r w:rsidRPr="00FF490A">
        <w:rPr>
          <w:rFonts w:ascii="Times New Roman" w:hAnsi="Times New Roman"/>
          <w:b/>
          <w:bCs/>
        </w:rPr>
        <w:t xml:space="preserve"> relay UE</w:t>
      </w:r>
      <w:r>
        <w:rPr>
          <w:rFonts w:ascii="Times New Roman" w:hAnsi="Times New Roman"/>
          <w:b/>
          <w:bCs/>
        </w:rPr>
        <w:t>.</w:t>
      </w:r>
    </w:p>
    <w:p w14:paraId="527F75AB" w14:textId="77777777" w:rsidR="00301181" w:rsidRDefault="00301181" w:rsidP="0030118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4: Measurement results for the candidate relay UEs can be provided to target gNB to assist to select the target relay UE.</w:t>
      </w:r>
    </w:p>
    <w:p w14:paraId="2DEC8B51" w14:textId="77777777" w:rsidR="0051358D" w:rsidRDefault="0051358D" w:rsidP="0051358D">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5: RAN2 to discuss </w:t>
      </w:r>
      <w:r w:rsidRPr="00411951">
        <w:rPr>
          <w:rFonts w:ascii="Times New Roman" w:hAnsi="Times New Roman"/>
          <w:b/>
          <w:bCs/>
        </w:rPr>
        <w:t>if the target gNB may choose different relay UE than those included in the handover request message by the source gNB</w:t>
      </w:r>
      <w:r>
        <w:rPr>
          <w:rFonts w:ascii="Times New Roman" w:hAnsi="Times New Roman"/>
          <w:b/>
          <w:bCs/>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4B0EB485" w:rsidR="001921B4" w:rsidRDefault="00E43D51" w:rsidP="009F5674">
      <w:pPr>
        <w:pStyle w:val="References"/>
      </w:pPr>
      <w:r>
        <w:t>Chairman notes for RAN2#119bise meeting</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3B10" w14:textId="77777777" w:rsidR="002177E0" w:rsidRDefault="002177E0">
      <w:r>
        <w:separator/>
      </w:r>
    </w:p>
  </w:endnote>
  <w:endnote w:type="continuationSeparator" w:id="0">
    <w:p w14:paraId="39021AC1" w14:textId="77777777" w:rsidR="002177E0" w:rsidRDefault="0021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BE6B" w14:textId="77777777" w:rsidR="002177E0" w:rsidRDefault="002177E0">
      <w:r>
        <w:separator/>
      </w:r>
    </w:p>
  </w:footnote>
  <w:footnote w:type="continuationSeparator" w:id="0">
    <w:p w14:paraId="572A2EEF" w14:textId="77777777" w:rsidR="002177E0" w:rsidRDefault="00217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9"/>
  </w:num>
  <w:num w:numId="5">
    <w:abstractNumId w:val="5"/>
  </w:num>
  <w:num w:numId="6">
    <w:abstractNumId w:val="6"/>
  </w:num>
  <w:num w:numId="7">
    <w:abstractNumId w:val="3"/>
  </w:num>
  <w:num w:numId="8">
    <w:abstractNumId w:val="4"/>
  </w:num>
  <w:num w:numId="9">
    <w:abstractNumId w:val="1"/>
  </w:num>
  <w:num w:numId="10">
    <w:abstractNumId w:val="8"/>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1A7"/>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274"/>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72"/>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2AE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7E0"/>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1B4"/>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630"/>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58D"/>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4EA"/>
    <w:rsid w:val="005C7734"/>
    <w:rsid w:val="005C774A"/>
    <w:rsid w:val="005D0671"/>
    <w:rsid w:val="005D0F6A"/>
    <w:rsid w:val="005D2078"/>
    <w:rsid w:val="005D271C"/>
    <w:rsid w:val="005D3F56"/>
    <w:rsid w:val="005D4607"/>
    <w:rsid w:val="005D4AE5"/>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D49"/>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501"/>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71E"/>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37D0"/>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A0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2</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94</cp:revision>
  <cp:lastPrinted>2012-10-30T00:20:00Z</cp:lastPrinted>
  <dcterms:created xsi:type="dcterms:W3CDTF">2022-08-03T23:49:00Z</dcterms:created>
  <dcterms:modified xsi:type="dcterms:W3CDTF">2022-11-04T01:10:00Z</dcterms:modified>
</cp:coreProperties>
</file>